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68" w:rsidRPr="00612F68" w:rsidRDefault="00612F68" w:rsidP="00744D63">
      <w:pPr>
        <w:rPr>
          <w:rFonts w:ascii="Times New Roman" w:hAnsi="Times New Roman"/>
        </w:rPr>
      </w:pPr>
    </w:p>
    <w:p w:rsidR="00930386" w:rsidRPr="00612F68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2F6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Санаторно-курортная карта (СКК), порядок оформления.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Согласно Приказу №256 от 22.11.04. «О порядке медицинского отбора и направления на санаторно-курортное лечение» (в ред. Приказа </w:t>
      </w:r>
      <w:proofErr w:type="spellStart"/>
      <w:r w:rsidRPr="00930386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930386">
        <w:rPr>
          <w:rFonts w:ascii="Times New Roman" w:eastAsia="Times New Roman" w:hAnsi="Times New Roman"/>
          <w:lang w:eastAsia="ru-RU"/>
        </w:rPr>
        <w:t xml:space="preserve"> РФ от 23.07.2010 № 545н) направляясь на лечение в любой санаторий, расположенный на территории России, взрослому и ребенку необходимо иметь путевку в санаторно-курортное учреждение в соответствии с профилем заболевания и санаторно-курортную карту.</w:t>
      </w:r>
    </w:p>
    <w:p w:rsidR="00930386" w:rsidRPr="00930386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Санаторно-курортная карта для взрослых форма 072/у-04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Срок действия санаторно-курортной карты – </w:t>
      </w:r>
      <w:r w:rsidR="00172C5B">
        <w:rPr>
          <w:rFonts w:ascii="Times New Roman" w:eastAsia="Times New Roman" w:hAnsi="Times New Roman"/>
          <w:lang w:eastAsia="ru-RU"/>
        </w:rPr>
        <w:t>1</w:t>
      </w:r>
      <w:bookmarkStart w:id="0" w:name="_GoBack"/>
      <w:bookmarkEnd w:id="0"/>
      <w:r w:rsidRPr="00930386">
        <w:rPr>
          <w:rFonts w:ascii="Times New Roman" w:eastAsia="Times New Roman" w:hAnsi="Times New Roman"/>
          <w:lang w:eastAsia="ru-RU"/>
        </w:rPr>
        <w:t xml:space="preserve"> месяца с момента получения.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Какие анализы необходимо сдавать на получение санаторно-курортной карты?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клинический анализ крови;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клинический анализ мочи;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электрокардиографическое обследование с расшифровкой (ЭКГ);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флюорография (ФЛГ);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заключение гинеколога (для женщин);</w:t>
      </w:r>
    </w:p>
    <w:p w:rsidR="00930386" w:rsidRPr="00930386" w:rsidRDefault="00930386" w:rsidP="00930386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при заболеваниях: заключение специалистов, данные дополнительных исследований по основному и сопутствующему заболеванию (неврология, урология, заболевания кожи, крови и т.д.).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При отсутствии санаторно-курортной карты возможен прием на лечение после обязательного согласования с главным врачом санатория при наличии амбулаторной карты пациента, включающей данные обследований и анализов по списку (клинический анализ крови, клинический анализ мочи, электрокардиографическое обследование с расшифровкой (ЭКГ), флюорография (ФЛГ), заключение гинеколога (для женщин)) со сроком давности не более 2-х месяцев.</w:t>
      </w:r>
    </w:p>
    <w:p w:rsid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СКК можно оформить в санатории, однако это может занять 2-3 дня, во время которых получение лечебных процедур будет невозможно. В этом случае комплекс обследований для получения санаторно-курортной карты проводиться как на месте, в санатории, так и в лечебно-оздоровительных учреждения города, поэтому ценовой диапазон ее оформления достаточно широк.</w:t>
      </w:r>
    </w:p>
    <w:p w:rsidR="00930386" w:rsidRPr="00930386" w:rsidRDefault="00930386" w:rsidP="00930386">
      <w:pPr>
        <w:spacing w:before="100" w:beforeAutospacing="1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Санаторно-курортная карта для детей форма 076/у-04 (от 4-14 лет)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Срок действия санаторно-курортной карты – </w:t>
      </w:r>
      <w:r w:rsidR="005011C5">
        <w:rPr>
          <w:rFonts w:ascii="Times New Roman" w:eastAsia="Times New Roman" w:hAnsi="Times New Roman"/>
          <w:lang w:eastAsia="ru-RU"/>
        </w:rPr>
        <w:t>1</w:t>
      </w:r>
      <w:r w:rsidRPr="00930386">
        <w:rPr>
          <w:rFonts w:ascii="Times New Roman" w:eastAsia="Times New Roman" w:hAnsi="Times New Roman"/>
          <w:lang w:eastAsia="ru-RU"/>
        </w:rPr>
        <w:t xml:space="preserve"> месяц с момента получения.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Санаторно-курортная карта заполняется лечащими врачами лечебно-профилактических учреждений, осуществляющих амбулаторно-поликлиническую помощь детям </w:t>
      </w: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 xml:space="preserve">Помимо санаторно-курортной карты для детей (до 14 лет) необходимо иметь следующие документы: 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анализ на энтеробиоз;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заключение врача-дерматолога об отсутствии заразных заболеваний кожи;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lastRenderedPageBreak/>
        <w:t>справка врача-педиатра или врача-эпидемиолога об отсутствии контакта ребенка с инфекционными больными по месту жительства, в детском саду или школе за последние 21 день (срок действия справки о контактах — 3 дня с момента выдачи);</w:t>
      </w:r>
    </w:p>
    <w:p w:rsidR="00930386" w:rsidRPr="00930386" w:rsidRDefault="00930386" w:rsidP="00930386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сертификат прививок формы 063/у (карта профилактических прививок) (данные о проведенных вакцинациях и ревакцинациях необходимых прививок с указанием дозировок, серий и названий препаратов.</w:t>
      </w:r>
    </w:p>
    <w:p w:rsid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Детям до 4-х лет санаторно-курортное лечение не оказывается, но для проживания вместе с родителями и нахождения на территории санатория/пансионата/лечебно-оздоровительного комплекса необходимы все выше перечисленные документы, за исключением санаторно-курортной карты.</w:t>
      </w:r>
    </w:p>
    <w:p w:rsidR="00841A09" w:rsidRPr="00841A09" w:rsidRDefault="00841A09" w:rsidP="00841A09">
      <w:pPr>
        <w:spacing w:before="100" w:beforeAutospacing="1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41A09">
        <w:rPr>
          <w:rFonts w:ascii="Times New Roman" w:eastAsia="Times New Roman" w:hAnsi="Times New Roman"/>
          <w:b/>
          <w:lang w:eastAsia="ru-RU"/>
        </w:rPr>
        <w:t xml:space="preserve">Стоимость СКК в условиях ОАО «Санаторий «Родник»: мужчинам- </w:t>
      </w:r>
      <w:r w:rsidR="00C97F89">
        <w:rPr>
          <w:rFonts w:ascii="Times New Roman" w:eastAsia="Times New Roman" w:hAnsi="Times New Roman"/>
          <w:b/>
          <w:lang w:eastAsia="ru-RU"/>
        </w:rPr>
        <w:t>1</w:t>
      </w:r>
      <w:r w:rsidR="00F95000">
        <w:rPr>
          <w:rFonts w:ascii="Times New Roman" w:eastAsia="Times New Roman" w:hAnsi="Times New Roman"/>
          <w:b/>
          <w:lang w:eastAsia="ru-RU"/>
        </w:rPr>
        <w:t>9</w:t>
      </w:r>
      <w:r w:rsidRPr="00841A09">
        <w:rPr>
          <w:rFonts w:ascii="Times New Roman" w:eastAsia="Times New Roman" w:hAnsi="Times New Roman"/>
          <w:b/>
          <w:lang w:eastAsia="ru-RU"/>
        </w:rPr>
        <w:t>00 руб., женщинам- 2</w:t>
      </w:r>
      <w:r w:rsidR="00F95000">
        <w:rPr>
          <w:rFonts w:ascii="Times New Roman" w:eastAsia="Times New Roman" w:hAnsi="Times New Roman"/>
          <w:b/>
          <w:lang w:eastAsia="ru-RU"/>
        </w:rPr>
        <w:t>5</w:t>
      </w:r>
      <w:r w:rsidRPr="00841A09">
        <w:rPr>
          <w:rFonts w:ascii="Times New Roman" w:eastAsia="Times New Roman" w:hAnsi="Times New Roman"/>
          <w:b/>
          <w:lang w:eastAsia="ru-RU"/>
        </w:rPr>
        <w:t xml:space="preserve">00 руб., детям- </w:t>
      </w:r>
      <w:r w:rsidR="00C97F89">
        <w:rPr>
          <w:rFonts w:ascii="Times New Roman" w:eastAsia="Times New Roman" w:hAnsi="Times New Roman"/>
          <w:b/>
          <w:lang w:eastAsia="ru-RU"/>
        </w:rPr>
        <w:t>1</w:t>
      </w:r>
      <w:r w:rsidR="00F95000">
        <w:rPr>
          <w:rFonts w:ascii="Times New Roman" w:eastAsia="Times New Roman" w:hAnsi="Times New Roman"/>
          <w:b/>
          <w:lang w:eastAsia="ru-RU"/>
        </w:rPr>
        <w:t>32</w:t>
      </w:r>
      <w:r w:rsidRPr="00841A09">
        <w:rPr>
          <w:rFonts w:ascii="Times New Roman" w:eastAsia="Times New Roman" w:hAnsi="Times New Roman"/>
          <w:b/>
          <w:lang w:eastAsia="ru-RU"/>
        </w:rPr>
        <w:t>0 руб.</w:t>
      </w:r>
    </w:p>
    <w:p w:rsidR="00841A09" w:rsidRPr="00930386" w:rsidRDefault="00841A09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0386" w:rsidRPr="00930386" w:rsidRDefault="00930386" w:rsidP="00930386">
      <w:pPr>
        <w:spacing w:before="100" w:beforeAutospacing="1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30386">
        <w:rPr>
          <w:rFonts w:ascii="Times New Roman" w:eastAsia="Times New Roman" w:hAnsi="Times New Roman"/>
          <w:lang w:eastAsia="ru-RU"/>
        </w:rPr>
        <w:t>Отправляясь на отдых и лечение, не забудьте взять с собой полис обязательного медицинского страхования (ОМС) для Вас и Вашего ребенка.</w:t>
      </w:r>
    </w:p>
    <w:p w:rsidR="00612F68" w:rsidRDefault="00612F68"/>
    <w:p w:rsidR="00612F68" w:rsidRPr="00612F68" w:rsidRDefault="00612F68" w:rsidP="00612F68"/>
    <w:p w:rsidR="00612F68" w:rsidRPr="00612F68" w:rsidRDefault="00612F68" w:rsidP="00612F68"/>
    <w:p w:rsidR="00612F68" w:rsidRPr="00612F68" w:rsidRDefault="00612F68" w:rsidP="00612F68"/>
    <w:p w:rsidR="00612F68" w:rsidRDefault="00612F68" w:rsidP="00612F68"/>
    <w:sectPr w:rsidR="00612F68" w:rsidSect="00D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24D1"/>
    <w:multiLevelType w:val="multilevel"/>
    <w:tmpl w:val="297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461962"/>
    <w:multiLevelType w:val="multilevel"/>
    <w:tmpl w:val="0D0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90F"/>
    <w:rsid w:val="00172C5B"/>
    <w:rsid w:val="002E590F"/>
    <w:rsid w:val="003070B7"/>
    <w:rsid w:val="005011C5"/>
    <w:rsid w:val="00612F68"/>
    <w:rsid w:val="00744D63"/>
    <w:rsid w:val="00841A09"/>
    <w:rsid w:val="0089130C"/>
    <w:rsid w:val="00930386"/>
    <w:rsid w:val="00960E82"/>
    <w:rsid w:val="00A55BA2"/>
    <w:rsid w:val="00C97F89"/>
    <w:rsid w:val="00D95B0E"/>
    <w:rsid w:val="00E354EA"/>
    <w:rsid w:val="00F9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3DD"/>
  <w15:docId w15:val="{9B480401-8CB8-4933-BD16-965A37E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4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4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4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4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4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4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4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4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4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54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54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54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54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54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54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54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54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54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354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54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54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54EA"/>
    <w:rPr>
      <w:b/>
      <w:bCs/>
    </w:rPr>
  </w:style>
  <w:style w:type="character" w:styleId="a8">
    <w:name w:val="Emphasis"/>
    <w:basedOn w:val="a0"/>
    <w:uiPriority w:val="20"/>
    <w:qFormat/>
    <w:rsid w:val="00E354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54EA"/>
    <w:rPr>
      <w:szCs w:val="32"/>
    </w:rPr>
  </w:style>
  <w:style w:type="paragraph" w:styleId="aa">
    <w:name w:val="List Paragraph"/>
    <w:basedOn w:val="a"/>
    <w:uiPriority w:val="34"/>
    <w:qFormat/>
    <w:rsid w:val="00E3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4EA"/>
    <w:rPr>
      <w:i/>
    </w:rPr>
  </w:style>
  <w:style w:type="character" w:customStyle="1" w:styleId="22">
    <w:name w:val="Цитата 2 Знак"/>
    <w:basedOn w:val="a0"/>
    <w:link w:val="21"/>
    <w:uiPriority w:val="29"/>
    <w:rsid w:val="00E354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54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54EA"/>
    <w:rPr>
      <w:b/>
      <w:i/>
      <w:sz w:val="24"/>
    </w:rPr>
  </w:style>
  <w:style w:type="character" w:styleId="ad">
    <w:name w:val="Subtle Emphasis"/>
    <w:uiPriority w:val="19"/>
    <w:qFormat/>
    <w:rsid w:val="00E354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54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54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54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54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54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Sergei</cp:lastModifiedBy>
  <cp:revision>5</cp:revision>
  <cp:lastPrinted>2015-03-19T10:35:00Z</cp:lastPrinted>
  <dcterms:created xsi:type="dcterms:W3CDTF">2016-06-01T10:48:00Z</dcterms:created>
  <dcterms:modified xsi:type="dcterms:W3CDTF">2018-03-27T13:44:00Z</dcterms:modified>
</cp:coreProperties>
</file>